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618"/>
        <w:gridCol w:w="1616"/>
        <w:gridCol w:w="1418"/>
        <w:gridCol w:w="992"/>
        <w:gridCol w:w="1276"/>
        <w:gridCol w:w="1418"/>
        <w:gridCol w:w="2268"/>
      </w:tblGrid>
      <w:tr w:rsidR="00441A10" w:rsidRPr="00441A10" w:rsidTr="00903866">
        <w:trPr>
          <w:trHeight w:val="300"/>
        </w:trPr>
        <w:tc>
          <w:tcPr>
            <w:tcW w:w="9606" w:type="dxa"/>
            <w:gridSpan w:val="7"/>
            <w:noWrap/>
            <w:hideMark/>
          </w:tcPr>
          <w:p w:rsidR="00441A10" w:rsidRPr="00441A10" w:rsidRDefault="00441A10" w:rsidP="00441A10">
            <w:pPr>
              <w:jc w:val="center"/>
              <w:rPr>
                <w:b/>
                <w:bCs/>
              </w:rPr>
            </w:pPr>
            <w:r w:rsidRPr="00441A10">
              <w:rPr>
                <w:b/>
                <w:bCs/>
              </w:rPr>
              <w:t>MATRYCA STEROWAŃ</w:t>
            </w:r>
          </w:p>
        </w:tc>
      </w:tr>
      <w:tr w:rsidR="00441A10" w:rsidRPr="00441A10" w:rsidTr="00903866">
        <w:trPr>
          <w:trHeight w:val="630"/>
        </w:trPr>
        <w:tc>
          <w:tcPr>
            <w:tcW w:w="9606" w:type="dxa"/>
            <w:gridSpan w:val="7"/>
            <w:hideMark/>
          </w:tcPr>
          <w:p w:rsidR="00441A10" w:rsidRPr="00441A10" w:rsidRDefault="00441A10" w:rsidP="00044FE3">
            <w:pPr>
              <w:jc w:val="center"/>
            </w:pPr>
            <w:r w:rsidRPr="00441A10">
              <w:t xml:space="preserve">Podczas wystąpienia alarmu II stopnia </w:t>
            </w:r>
            <w:r w:rsidR="00044FE3">
              <w:t xml:space="preserve">dla wszystkich wariantów pożaru (pożar w piwnicy, pożar na kondygnacjach nadziemnych, pożar powstały w godzinach nocnych) z systemu sygnalizacji pożarowej </w:t>
            </w:r>
            <w:r w:rsidRPr="00441A10">
              <w:t>zostaną wykonane następujące sterowania:</w:t>
            </w:r>
          </w:p>
        </w:tc>
      </w:tr>
      <w:tr w:rsidR="00441A10" w:rsidRPr="00441A10" w:rsidTr="00903866">
        <w:trPr>
          <w:trHeight w:val="600"/>
        </w:trPr>
        <w:tc>
          <w:tcPr>
            <w:tcW w:w="618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Lp.</w:t>
            </w:r>
          </w:p>
        </w:tc>
        <w:tc>
          <w:tcPr>
            <w:tcW w:w="1616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Rodzaj sterowania</w:t>
            </w:r>
          </w:p>
        </w:tc>
        <w:tc>
          <w:tcPr>
            <w:tcW w:w="1418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Symbol sterowanego elementu</w:t>
            </w:r>
          </w:p>
        </w:tc>
        <w:tc>
          <w:tcPr>
            <w:tcW w:w="992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Adres modułu</w:t>
            </w:r>
          </w:p>
        </w:tc>
        <w:tc>
          <w:tcPr>
            <w:tcW w:w="1276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Rodzaj modułu</w:t>
            </w:r>
          </w:p>
        </w:tc>
        <w:tc>
          <w:tcPr>
            <w:tcW w:w="1418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Stan w czasie normalnym</w:t>
            </w:r>
          </w:p>
        </w:tc>
        <w:tc>
          <w:tcPr>
            <w:tcW w:w="2268" w:type="dxa"/>
            <w:hideMark/>
          </w:tcPr>
          <w:p w:rsidR="00441A10" w:rsidRPr="00441A10" w:rsidRDefault="00441A10" w:rsidP="00441A10">
            <w:pPr>
              <w:rPr>
                <w:b/>
                <w:bCs/>
              </w:rPr>
            </w:pPr>
            <w:r w:rsidRPr="00441A10">
              <w:rPr>
                <w:b/>
                <w:bCs/>
              </w:rPr>
              <w:t>Stan w czasie pożaru</w:t>
            </w:r>
            <w:r w:rsidR="00FE797F">
              <w:rPr>
                <w:b/>
                <w:bCs/>
              </w:rPr>
              <w:t xml:space="preserve"> (Alarm II stopnia)</w:t>
            </w:r>
          </w:p>
        </w:tc>
      </w:tr>
      <w:tr w:rsidR="00441A10" w:rsidRPr="00441A10" w:rsidTr="00903866">
        <w:trPr>
          <w:trHeight w:val="300"/>
        </w:trPr>
        <w:tc>
          <w:tcPr>
            <w:tcW w:w="618" w:type="dxa"/>
            <w:hideMark/>
          </w:tcPr>
          <w:p w:rsidR="00441A10" w:rsidRPr="00FE797F" w:rsidRDefault="0051234A" w:rsidP="00441A10">
            <w:r w:rsidRPr="00FE797F">
              <w:t>1</w:t>
            </w:r>
            <w:r w:rsidR="00441A10" w:rsidRPr="00FE797F">
              <w:t>.</w:t>
            </w:r>
          </w:p>
        </w:tc>
        <w:tc>
          <w:tcPr>
            <w:tcW w:w="1616" w:type="dxa"/>
            <w:hideMark/>
          </w:tcPr>
          <w:p w:rsidR="005B3B29" w:rsidRPr="00FE797F" w:rsidRDefault="0054256D" w:rsidP="00441A10">
            <w:r w:rsidRPr="00FE797F">
              <w:t>Centrala detekcji gazów</w:t>
            </w:r>
          </w:p>
        </w:tc>
        <w:tc>
          <w:tcPr>
            <w:tcW w:w="1418" w:type="dxa"/>
            <w:hideMark/>
          </w:tcPr>
          <w:p w:rsidR="005B3B29" w:rsidRPr="00FE797F" w:rsidRDefault="0054256D" w:rsidP="00441A10">
            <w:r w:rsidRPr="00FE797F">
              <w:t>CDG</w:t>
            </w:r>
          </w:p>
        </w:tc>
        <w:tc>
          <w:tcPr>
            <w:tcW w:w="992" w:type="dxa"/>
            <w:hideMark/>
          </w:tcPr>
          <w:p w:rsidR="00441A10" w:rsidRPr="00FE797F" w:rsidRDefault="0054256D" w:rsidP="00441A10">
            <w:r w:rsidRPr="00FE797F">
              <w:t>03/1</w:t>
            </w:r>
          </w:p>
        </w:tc>
        <w:tc>
          <w:tcPr>
            <w:tcW w:w="1276" w:type="dxa"/>
            <w:hideMark/>
          </w:tcPr>
          <w:p w:rsidR="00441A10" w:rsidRPr="00FE797F" w:rsidRDefault="0054256D" w:rsidP="0054256D">
            <w:r w:rsidRPr="00FE797F">
              <w:t>2</w:t>
            </w:r>
            <w:r w:rsidR="00441A10" w:rsidRPr="00FE797F">
              <w:t>we/</w:t>
            </w:r>
            <w:r w:rsidRPr="00FE797F">
              <w:t>1</w:t>
            </w:r>
            <w:r w:rsidR="00441A10" w:rsidRPr="00FE797F">
              <w:t>wy</w:t>
            </w:r>
          </w:p>
        </w:tc>
        <w:tc>
          <w:tcPr>
            <w:tcW w:w="1418" w:type="dxa"/>
            <w:hideMark/>
          </w:tcPr>
          <w:p w:rsidR="005B3B29" w:rsidRPr="00FE797F" w:rsidRDefault="005B3B29" w:rsidP="00441A10">
            <w:r w:rsidRPr="00FE797F">
              <w:t>NORMALNA PRACA URZĄDZEŃ</w:t>
            </w:r>
          </w:p>
        </w:tc>
        <w:tc>
          <w:tcPr>
            <w:tcW w:w="2268" w:type="dxa"/>
            <w:hideMark/>
          </w:tcPr>
          <w:p w:rsidR="005B3B29" w:rsidRPr="00FE797F" w:rsidRDefault="0054256D" w:rsidP="00441A10">
            <w:r w:rsidRPr="00FE797F">
              <w:t>ZAMKNIĘTY</w:t>
            </w:r>
          </w:p>
          <w:p w:rsidR="00FD0129" w:rsidRPr="00FE797F" w:rsidRDefault="00FD0129" w:rsidP="00441A10">
            <w:r w:rsidRPr="00FE797F">
              <w:t>ZAWÓR GAZU</w:t>
            </w:r>
          </w:p>
        </w:tc>
      </w:tr>
      <w:tr w:rsidR="00441A10" w:rsidRPr="00441A10" w:rsidTr="00903866">
        <w:trPr>
          <w:trHeight w:val="510"/>
        </w:trPr>
        <w:tc>
          <w:tcPr>
            <w:tcW w:w="618" w:type="dxa"/>
            <w:hideMark/>
          </w:tcPr>
          <w:p w:rsidR="00441A10" w:rsidRPr="00FE797F" w:rsidRDefault="0051234A" w:rsidP="00441A10">
            <w:r w:rsidRPr="00FE797F">
              <w:t>2</w:t>
            </w:r>
            <w:r w:rsidR="00441A10" w:rsidRPr="00FE797F">
              <w:t>.</w:t>
            </w:r>
          </w:p>
        </w:tc>
        <w:tc>
          <w:tcPr>
            <w:tcW w:w="1616" w:type="dxa"/>
            <w:hideMark/>
          </w:tcPr>
          <w:p w:rsidR="00441A10" w:rsidRPr="00FE797F" w:rsidRDefault="0054256D" w:rsidP="00441A10">
            <w:r w:rsidRPr="00FE797F">
              <w:t>Centrala oddymiania</w:t>
            </w:r>
            <w:r w:rsidR="00441A10" w:rsidRPr="00FE797F">
              <w:t xml:space="preserve"> </w:t>
            </w:r>
          </w:p>
        </w:tc>
        <w:tc>
          <w:tcPr>
            <w:tcW w:w="1418" w:type="dxa"/>
            <w:hideMark/>
          </w:tcPr>
          <w:p w:rsidR="00441A10" w:rsidRPr="00FE797F" w:rsidRDefault="0054256D" w:rsidP="00441A10">
            <w:r w:rsidRPr="00FE797F">
              <w:t>COD/1</w:t>
            </w:r>
          </w:p>
        </w:tc>
        <w:tc>
          <w:tcPr>
            <w:tcW w:w="992" w:type="dxa"/>
            <w:hideMark/>
          </w:tcPr>
          <w:p w:rsidR="00441A10" w:rsidRPr="00FE797F" w:rsidRDefault="0054256D" w:rsidP="00441A10">
            <w:r w:rsidRPr="00FE797F">
              <w:t>03/</w:t>
            </w:r>
            <w:r w:rsidR="00441A10" w:rsidRPr="00FE797F">
              <w:t>2</w:t>
            </w:r>
          </w:p>
        </w:tc>
        <w:tc>
          <w:tcPr>
            <w:tcW w:w="1276" w:type="dxa"/>
            <w:hideMark/>
          </w:tcPr>
          <w:p w:rsidR="00441A10" w:rsidRPr="00FE797F" w:rsidRDefault="0054256D" w:rsidP="0054256D">
            <w:r w:rsidRPr="00FE797F">
              <w:t>2</w:t>
            </w:r>
            <w:r w:rsidR="00441A10" w:rsidRPr="00FE797F">
              <w:t>we/</w:t>
            </w:r>
            <w:r w:rsidRPr="00FE797F">
              <w:t>1</w:t>
            </w:r>
            <w:r w:rsidR="00441A10" w:rsidRPr="00FE797F">
              <w:t>wy</w:t>
            </w:r>
          </w:p>
        </w:tc>
        <w:tc>
          <w:tcPr>
            <w:tcW w:w="1418" w:type="dxa"/>
            <w:hideMark/>
          </w:tcPr>
          <w:p w:rsidR="00441A10" w:rsidRPr="00FE797F" w:rsidRDefault="0054256D" w:rsidP="00441A10">
            <w:r w:rsidRPr="00FE797F">
              <w:t>NORMALNA PRACA URZĄDZEŃ</w:t>
            </w:r>
          </w:p>
        </w:tc>
        <w:tc>
          <w:tcPr>
            <w:tcW w:w="2268" w:type="dxa"/>
            <w:hideMark/>
          </w:tcPr>
          <w:p w:rsidR="00441A10" w:rsidRDefault="0054256D" w:rsidP="00044FE3">
            <w:r w:rsidRPr="00FE797F">
              <w:t>O</w:t>
            </w:r>
            <w:r w:rsidR="00FD0129" w:rsidRPr="00FE797F">
              <w:t>TWARCIE DRZWI NAPOWIETRZAJ</w:t>
            </w:r>
            <w:r w:rsidR="002731AB" w:rsidRPr="00FE797F">
              <w:t>ĄCYCH</w:t>
            </w:r>
          </w:p>
          <w:p w:rsidR="00044FE3" w:rsidRPr="00FE797F" w:rsidRDefault="00044FE3" w:rsidP="00044FE3">
            <w:r>
              <w:t>I OKIEN ODDYMIAJĄCYCH</w:t>
            </w:r>
          </w:p>
        </w:tc>
      </w:tr>
      <w:tr w:rsidR="00FE797F" w:rsidRPr="00441A10" w:rsidTr="00903866">
        <w:trPr>
          <w:trHeight w:val="510"/>
        </w:trPr>
        <w:tc>
          <w:tcPr>
            <w:tcW w:w="618" w:type="dxa"/>
          </w:tcPr>
          <w:p w:rsidR="00FE797F" w:rsidRPr="00FE797F" w:rsidRDefault="00FE797F" w:rsidP="00441A10">
            <w:r>
              <w:t>3</w:t>
            </w:r>
          </w:p>
        </w:tc>
        <w:tc>
          <w:tcPr>
            <w:tcW w:w="1616" w:type="dxa"/>
          </w:tcPr>
          <w:p w:rsidR="00FE797F" w:rsidRDefault="00903866" w:rsidP="00903866">
            <w:r>
              <w:t>Sygnalizatory</w:t>
            </w:r>
          </w:p>
          <w:p w:rsidR="00903866" w:rsidRPr="00FE797F" w:rsidRDefault="00903866" w:rsidP="00903866">
            <w:r>
              <w:t>Optyczne - akustyczne</w:t>
            </w:r>
          </w:p>
        </w:tc>
        <w:tc>
          <w:tcPr>
            <w:tcW w:w="1418" w:type="dxa"/>
          </w:tcPr>
          <w:p w:rsidR="00903866" w:rsidRPr="00FE797F" w:rsidRDefault="00903866" w:rsidP="00441A10">
            <w:r>
              <w:t>S/1, S/2, S/3, S/4</w:t>
            </w:r>
          </w:p>
        </w:tc>
        <w:tc>
          <w:tcPr>
            <w:tcW w:w="992" w:type="dxa"/>
          </w:tcPr>
          <w:p w:rsidR="00FE797F" w:rsidRPr="00FE797F" w:rsidRDefault="00903866" w:rsidP="00903866">
            <w:r>
              <w:t>Centrala SSP</w:t>
            </w:r>
          </w:p>
        </w:tc>
        <w:tc>
          <w:tcPr>
            <w:tcW w:w="1276" w:type="dxa"/>
          </w:tcPr>
          <w:p w:rsidR="00FE797F" w:rsidRPr="00FE797F" w:rsidRDefault="00903866" w:rsidP="0054256D">
            <w:r>
              <w:t>Linia sygnałowa nr 1 - 0,5A</w:t>
            </w:r>
          </w:p>
        </w:tc>
        <w:tc>
          <w:tcPr>
            <w:tcW w:w="1418" w:type="dxa"/>
          </w:tcPr>
          <w:p w:rsidR="00FE797F" w:rsidRPr="00FE797F" w:rsidRDefault="00903866" w:rsidP="00441A10">
            <w:r>
              <w:t>WYŁĄCZONE</w:t>
            </w:r>
          </w:p>
        </w:tc>
        <w:tc>
          <w:tcPr>
            <w:tcW w:w="2268" w:type="dxa"/>
          </w:tcPr>
          <w:p w:rsidR="00FE797F" w:rsidRPr="00FE797F" w:rsidRDefault="00903866" w:rsidP="002731AB">
            <w:r>
              <w:t>WŁĄCZONE</w:t>
            </w:r>
          </w:p>
        </w:tc>
      </w:tr>
      <w:tr w:rsidR="00903866" w:rsidRPr="00441A10" w:rsidTr="00903866">
        <w:trPr>
          <w:trHeight w:val="510"/>
        </w:trPr>
        <w:tc>
          <w:tcPr>
            <w:tcW w:w="618" w:type="dxa"/>
          </w:tcPr>
          <w:p w:rsidR="00903866" w:rsidRDefault="00903866" w:rsidP="00441A10">
            <w:r>
              <w:t>4</w:t>
            </w:r>
          </w:p>
        </w:tc>
        <w:tc>
          <w:tcPr>
            <w:tcW w:w="1616" w:type="dxa"/>
          </w:tcPr>
          <w:p w:rsidR="00903866" w:rsidRDefault="00903866" w:rsidP="00903866">
            <w:r>
              <w:t>Sygnalizatory</w:t>
            </w:r>
          </w:p>
          <w:p w:rsidR="00903866" w:rsidRDefault="00903866" w:rsidP="00903866">
            <w:r>
              <w:t>Optyczne - akustyczne</w:t>
            </w:r>
          </w:p>
        </w:tc>
        <w:tc>
          <w:tcPr>
            <w:tcW w:w="1418" w:type="dxa"/>
          </w:tcPr>
          <w:p w:rsidR="00903866" w:rsidRDefault="00903866" w:rsidP="00441A10">
            <w:r>
              <w:t>S/5, S/6, S/7, S/8, S/9</w:t>
            </w:r>
          </w:p>
        </w:tc>
        <w:tc>
          <w:tcPr>
            <w:tcW w:w="992" w:type="dxa"/>
          </w:tcPr>
          <w:p w:rsidR="00903866" w:rsidRPr="00FE797F" w:rsidRDefault="00903866" w:rsidP="00441A10">
            <w:r>
              <w:t>Centrala SSP</w:t>
            </w:r>
          </w:p>
        </w:tc>
        <w:tc>
          <w:tcPr>
            <w:tcW w:w="1276" w:type="dxa"/>
          </w:tcPr>
          <w:p w:rsidR="00903866" w:rsidRPr="00FE797F" w:rsidRDefault="00903866" w:rsidP="0054256D">
            <w:r>
              <w:t>Linia sygnałowa nr 2 - 0,5A</w:t>
            </w:r>
          </w:p>
        </w:tc>
        <w:tc>
          <w:tcPr>
            <w:tcW w:w="1418" w:type="dxa"/>
          </w:tcPr>
          <w:p w:rsidR="00903866" w:rsidRPr="00FE797F" w:rsidRDefault="00903866" w:rsidP="00441A10">
            <w:r>
              <w:t>WYŁĄCZONE</w:t>
            </w:r>
          </w:p>
        </w:tc>
        <w:tc>
          <w:tcPr>
            <w:tcW w:w="2268" w:type="dxa"/>
          </w:tcPr>
          <w:p w:rsidR="00903866" w:rsidRPr="00FE797F" w:rsidRDefault="00903866" w:rsidP="002731AB">
            <w:r>
              <w:t>WŁĄCZONE</w:t>
            </w:r>
          </w:p>
        </w:tc>
      </w:tr>
    </w:tbl>
    <w:p w:rsidR="00180C91" w:rsidRDefault="00180C91"/>
    <w:p w:rsidR="002731AB" w:rsidRDefault="002731AB">
      <w:r>
        <w:t>Uruchomienie alarmu I stopni</w:t>
      </w:r>
      <w:r w:rsidR="00903866">
        <w:t>a następuje po</w:t>
      </w:r>
      <w:r>
        <w:t>:</w:t>
      </w:r>
    </w:p>
    <w:p w:rsidR="002731AB" w:rsidRPr="002731AB" w:rsidRDefault="00903866" w:rsidP="002731AB">
      <w:pPr>
        <w:pStyle w:val="Akapitzlist"/>
        <w:numPr>
          <w:ilvl w:val="0"/>
          <w:numId w:val="2"/>
        </w:numPr>
        <w:rPr>
          <w:rFonts w:cs="Arial"/>
          <w:color w:val="000000"/>
        </w:rPr>
      </w:pPr>
      <w:r>
        <w:rPr>
          <w:rFonts w:cs="Arial"/>
          <w:color w:val="000000"/>
        </w:rPr>
        <w:t>Zadziałaniu</w:t>
      </w:r>
      <w:r w:rsidR="002731AB">
        <w:rPr>
          <w:rFonts w:cs="Arial"/>
          <w:color w:val="000000"/>
        </w:rPr>
        <w:t xml:space="preserve"> czujki pożarowej</w:t>
      </w:r>
    </w:p>
    <w:p w:rsidR="002731AB" w:rsidRDefault="002731AB">
      <w:pPr>
        <w:rPr>
          <w:rFonts w:cs="Arial"/>
          <w:color w:val="000000"/>
        </w:rPr>
      </w:pPr>
      <w:r>
        <w:rPr>
          <w:rFonts w:cs="Arial"/>
          <w:color w:val="000000"/>
        </w:rPr>
        <w:t>Uruchomienie alarmu II stopnia</w:t>
      </w:r>
      <w:r w:rsidR="00903866">
        <w:rPr>
          <w:rFonts w:cs="Arial"/>
          <w:color w:val="000000"/>
        </w:rPr>
        <w:t xml:space="preserve"> następuje po</w:t>
      </w:r>
      <w:r>
        <w:rPr>
          <w:rFonts w:cs="Arial"/>
          <w:color w:val="000000"/>
        </w:rPr>
        <w:t>:</w:t>
      </w:r>
    </w:p>
    <w:p w:rsidR="002731AB" w:rsidRPr="002731AB" w:rsidRDefault="002731AB" w:rsidP="002731AB">
      <w:pPr>
        <w:pStyle w:val="Akapitzlist"/>
        <w:numPr>
          <w:ilvl w:val="0"/>
          <w:numId w:val="2"/>
        </w:numPr>
        <w:rPr>
          <w:rFonts w:cs="Arial"/>
          <w:color w:val="000000"/>
        </w:rPr>
      </w:pPr>
      <w:r w:rsidRPr="002731AB">
        <w:rPr>
          <w:rFonts w:cs="Arial"/>
          <w:color w:val="000000"/>
        </w:rPr>
        <w:t>Upłynięci</w:t>
      </w:r>
      <w:r w:rsidR="00903866">
        <w:rPr>
          <w:rFonts w:cs="Arial"/>
          <w:color w:val="000000"/>
        </w:rPr>
        <w:t>u</w:t>
      </w:r>
      <w:r w:rsidRPr="002731AB">
        <w:rPr>
          <w:rFonts w:cs="Arial"/>
          <w:color w:val="000000"/>
        </w:rPr>
        <w:t xml:space="preserve"> zwłoki czasowej po wystąpieniu alarmu I </w:t>
      </w:r>
      <w:r w:rsidR="00FE797F">
        <w:rPr>
          <w:rFonts w:cs="Arial"/>
          <w:color w:val="000000"/>
        </w:rPr>
        <w:t>s</w:t>
      </w:r>
      <w:r w:rsidRPr="002731AB">
        <w:rPr>
          <w:rFonts w:cs="Arial"/>
          <w:color w:val="000000"/>
        </w:rPr>
        <w:t>topnia</w:t>
      </w:r>
      <w:r w:rsidR="00E65BE4">
        <w:rPr>
          <w:rFonts w:cs="Arial"/>
          <w:color w:val="000000"/>
        </w:rPr>
        <w:t xml:space="preserve"> </w:t>
      </w:r>
    </w:p>
    <w:p w:rsidR="00907488" w:rsidRPr="004D425B" w:rsidRDefault="002731AB" w:rsidP="004D425B">
      <w:pPr>
        <w:pStyle w:val="Akapitzlist"/>
        <w:numPr>
          <w:ilvl w:val="0"/>
          <w:numId w:val="2"/>
        </w:numPr>
        <w:rPr>
          <w:rFonts w:cs="Arial"/>
          <w:color w:val="000000"/>
        </w:rPr>
      </w:pPr>
      <w:r w:rsidRPr="002731AB">
        <w:rPr>
          <w:rFonts w:cs="Arial"/>
          <w:color w:val="000000"/>
        </w:rPr>
        <w:t>Wciśnięcie przycisku ROP</w:t>
      </w:r>
      <w:bookmarkStart w:id="0" w:name="_GoBack"/>
      <w:bookmarkEnd w:id="0"/>
    </w:p>
    <w:sectPr w:rsidR="00907488" w:rsidRPr="004D4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C6" w:rsidRDefault="002C14C6" w:rsidP="002731AB">
      <w:pPr>
        <w:spacing w:after="0" w:line="240" w:lineRule="auto"/>
      </w:pPr>
      <w:r>
        <w:separator/>
      </w:r>
    </w:p>
  </w:endnote>
  <w:endnote w:type="continuationSeparator" w:id="0">
    <w:p w:rsidR="002C14C6" w:rsidRDefault="002C14C6" w:rsidP="0027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C6" w:rsidRDefault="002C14C6" w:rsidP="002731AB">
      <w:pPr>
        <w:spacing w:after="0" w:line="240" w:lineRule="auto"/>
      </w:pPr>
      <w:r>
        <w:separator/>
      </w:r>
    </w:p>
  </w:footnote>
  <w:footnote w:type="continuationSeparator" w:id="0">
    <w:p w:rsidR="002C14C6" w:rsidRDefault="002C14C6" w:rsidP="00273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A5EB8"/>
    <w:multiLevelType w:val="hybridMultilevel"/>
    <w:tmpl w:val="45B6C2CE"/>
    <w:lvl w:ilvl="0" w:tplc="32DC89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5AE6452">
      <w:start w:val="1"/>
      <w:numFmt w:val="lowerLetter"/>
      <w:lvlText w:val="%2."/>
      <w:lvlJc w:val="left"/>
      <w:pPr>
        <w:ind w:left="178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B72EE6"/>
    <w:multiLevelType w:val="hybridMultilevel"/>
    <w:tmpl w:val="B4C0B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10"/>
    <w:rsid w:val="00044FE3"/>
    <w:rsid w:val="000A0178"/>
    <w:rsid w:val="00180C91"/>
    <w:rsid w:val="00183B87"/>
    <w:rsid w:val="002731AB"/>
    <w:rsid w:val="002C14C6"/>
    <w:rsid w:val="00310E43"/>
    <w:rsid w:val="00441A10"/>
    <w:rsid w:val="004D425B"/>
    <w:rsid w:val="0051234A"/>
    <w:rsid w:val="00513BBC"/>
    <w:rsid w:val="0054256D"/>
    <w:rsid w:val="005B3B29"/>
    <w:rsid w:val="007E392E"/>
    <w:rsid w:val="00800227"/>
    <w:rsid w:val="008339DE"/>
    <w:rsid w:val="00903866"/>
    <w:rsid w:val="00907488"/>
    <w:rsid w:val="009C184F"/>
    <w:rsid w:val="00B123F2"/>
    <w:rsid w:val="00C37EB7"/>
    <w:rsid w:val="00E01370"/>
    <w:rsid w:val="00E65BE4"/>
    <w:rsid w:val="00FD0129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1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2731AB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31AB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2731AB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31AB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uiPriority w:val="99"/>
    <w:rsid w:val="002731AB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73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1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2731AB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31AB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2731AB"/>
    <w:pPr>
      <w:spacing w:before="120" w:after="120" w:line="360" w:lineRule="auto"/>
      <w:ind w:firstLine="709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31AB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uiPriority w:val="99"/>
    <w:rsid w:val="002731AB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73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ArturZ</cp:lastModifiedBy>
  <cp:revision>11</cp:revision>
  <dcterms:created xsi:type="dcterms:W3CDTF">2018-06-27T09:10:00Z</dcterms:created>
  <dcterms:modified xsi:type="dcterms:W3CDTF">2019-02-14T12:42:00Z</dcterms:modified>
</cp:coreProperties>
</file>